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0"/>
        <w:ind w:hanging="0" w:left="-14" w:right="0"/>
        <w:jc w:val="left"/>
        <w:rPr/>
      </w:pPr>
      <w:r>
        <w:rPr>
          <w:rFonts w:ascii="Arial" w:hAnsi="Arial"/>
          <w:sz w:val="20"/>
          <w:szCs w:val="20"/>
        </w:rPr>
        <w:t xml:space="preserve">Приложение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2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</w:p>
    <w:p>
      <w:pPr>
        <w:pStyle w:val="Normal"/>
        <w:widowControl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Arial" w:hAnsi="Arial"/>
          <w:sz w:val="20"/>
          <w:szCs w:val="20"/>
        </w:rPr>
        <w:t xml:space="preserve">Приложение к соглашению об использовании информационно-компьютерной системы (веб-сервиса), размещенного в сети Интернет по адресу: </w:t>
      </w:r>
      <w:hyperlink r:id="rId3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  <w:r>
        <w:rPr>
          <w:rFonts w:ascii="Arial" w:hAnsi="Arial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ЗАЯВЛЕНИЕ</w:t>
      </w:r>
    </w:p>
    <w:p>
      <w:pPr>
        <w:pStyle w:val="Normal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о присоединении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4">
        <w:r>
          <w:rPr>
            <w:rStyle w:val="Hyper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и соглашению об использовании информационно-компьютерной системы (веб-сервиса), размещенного в сети Интернет по адресу: </w:t>
      </w:r>
      <w:hyperlink r:id="rId5">
        <w:r>
          <w:rPr>
            <w:rStyle w:val="Hyper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в Общество с ограниченной ответственностью «Рег.плейс»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(ОГРН 1165749058309, ИНН/КПП 5753066088/575301001)</w:t>
      </w:r>
    </w:p>
    <w:p>
      <w:pPr>
        <w:pStyle w:val="Normal"/>
        <w:jc w:val="center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ПОЛЬЗОВАТЕЛЬ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_____________________________________________________________________________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  <w:vertAlign w:val="superscript"/>
        </w:rPr>
        <w:t>полное и сокращенное наименование в соответствии с учредительными документами для юридических лиц. Ф.И.О. индивидуальных предпринимателей</w:t>
      </w:r>
    </w:p>
    <w:tbl>
      <w:tblPr>
        <w:tblStyle w:val="a4"/>
        <w:tblW w:w="10710" w:type="dxa"/>
        <w:jc w:val="left"/>
        <w:tblInd w:w="-2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5"/>
        <w:gridCol w:w="5445"/>
      </w:tblGrid>
      <w:tr>
        <w:trPr/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 xml:space="preserve">ОГРН </w:t>
            </w:r>
            <w:r>
              <w:rPr>
                <w:rFonts w:eastAsia="" w:cs="Times New Roman" w:ascii="Arial" w:hAnsi="Arial" w:eastAsiaTheme="minorEastAsia"/>
                <w:b w:val="false"/>
                <w:bCs w:val="false"/>
                <w:sz w:val="20"/>
                <w:szCs w:val="20"/>
                <w:lang w:eastAsia="ru-RU"/>
              </w:rPr>
              <w:t>(для юридических лиц)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 xml:space="preserve">ОГРНИП </w:t>
            </w:r>
            <w:r>
              <w:rPr>
                <w:rFonts w:eastAsia="" w:cs="Times New Roman" w:ascii="Arial" w:hAnsi="Arial" w:eastAsiaTheme="minorEastAsia"/>
                <w:b w:val="false"/>
                <w:bCs w:val="false"/>
                <w:sz w:val="20"/>
                <w:szCs w:val="20"/>
                <w:lang w:eastAsia="ru-RU"/>
              </w:rPr>
              <w:t>(для индивидуальных предпринимателей)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28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54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Фактический адрес</w:t>
            </w:r>
            <w:r>
              <w:rPr>
                <w:rStyle w:val="FootnoteReference"/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933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Style w:val="FootnoteReference"/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24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Сведения о лице, имеющем право действовать от имени юридического лица без доверенности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 xml:space="preserve">Лицо, действующее от имени юридического лица/индивидуального предпринимателя по доверенности </w:t>
            </w:r>
            <w:r>
              <w:rPr>
                <w:rStyle w:val="FootnoteReference"/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526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Arial" w:hAnsi="Arial" w:eastAsiaTheme="minorEastAsia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44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/>
              <w:jc w:val="left"/>
              <w:rPr>
                <w:rFonts w:ascii="Arial" w:hAnsi="Arial" w:eastAsia="" w:cs="" w:cstheme="minorBidi" w:eastAsiaTheme="minorEastAsi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120" w:after="0"/>
        <w:ind w:hanging="0" w:left="-482" w:right="0"/>
        <w:jc w:val="both"/>
        <w:rPr/>
      </w:pPr>
      <w:r>
        <w:rPr>
          <w:rFonts w:ascii="Arial" w:hAnsi="Arial"/>
          <w:sz w:val="20"/>
          <w:szCs w:val="20"/>
        </w:rPr>
        <w:t xml:space="preserve">Настоящим заявляю об акцепте Публичной оферты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6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  <w:r>
        <w:rPr>
          <w:rFonts w:ascii="Arial" w:hAnsi="Arial"/>
          <w:sz w:val="20"/>
          <w:szCs w:val="20"/>
        </w:rPr>
        <w:t xml:space="preserve">, соглашения об использовании информационно-компьютерной системы (веб-сервиса), размещенного в сети Интернет по адресу: </w:t>
      </w:r>
      <w:r>
        <w:rPr>
          <w:rStyle w:val="Hyperlink"/>
          <w:rFonts w:ascii="Arial" w:hAnsi="Arial"/>
          <w:sz w:val="20"/>
          <w:szCs w:val="20"/>
        </w:rPr>
        <w:t>https://reg.place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(Пользовательского соглашения), предусмотренном пунктом 2 статьи 437 Гражданского кодекса Российской Федерации, и соглашения об обработке данных, </w:t>
      </w:r>
      <w:r>
        <w:rPr>
          <w:rFonts w:ascii="Arial" w:hAnsi="Arial"/>
          <w:sz w:val="20"/>
          <w:szCs w:val="20"/>
        </w:rPr>
        <w:t xml:space="preserve">размещенного по адресу </w:t>
      </w:r>
      <w:hyperlink r:id="rId7">
        <w:r>
          <w:rPr>
            <w:rStyle w:val="Hyperlink"/>
            <w:rFonts w:ascii="Arial" w:hAnsi="Arial"/>
            <w:sz w:val="20"/>
            <w:szCs w:val="20"/>
          </w:rPr>
          <w:t>https://reg.place</w:t>
        </w:r>
      </w:hyperlink>
      <w:r>
        <w:rPr>
          <w:rFonts w:ascii="Arial" w:hAnsi="Arial"/>
          <w:sz w:val="20"/>
          <w:szCs w:val="20"/>
        </w:rPr>
        <w:t xml:space="preserve">. </w:t>
      </w:r>
    </w:p>
    <w:p>
      <w:pPr>
        <w:pStyle w:val="Normal"/>
        <w:spacing w:before="12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Руководитель юридического лица /Индивидуальный предприниматель</w:t>
      </w:r>
    </w:p>
    <w:p>
      <w:pPr>
        <w:pStyle w:val="Normal"/>
        <w:spacing w:before="12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«__» ______ 202_г   ________________________/_________________________________________________/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 xml:space="preserve">         </w:t>
      </w:r>
      <w:r>
        <w:rPr>
          <w:rFonts w:ascii="Arial" w:hAnsi="Arial"/>
          <w:sz w:val="20"/>
          <w:szCs w:val="20"/>
          <w:vertAlign w:val="superscript"/>
        </w:rPr>
        <w:t>(дата подписания)</w:t>
        <w:tab/>
        <w:t xml:space="preserve">                                             (подпись)</w:t>
        <w:tab/>
        <w:t xml:space="preserve">                           </w:t>
        <w:tab/>
        <w:tab/>
        <w:tab/>
        <w:tab/>
        <w:t xml:space="preserve">   (ФИО)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>М.П.</w:t>
      </w:r>
    </w:p>
    <w:sectPr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134" w:right="567" w:gutter="0" w:header="0" w:top="567" w:footer="371" w:bottom="8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стр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стр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>
          <w:rStyle w:val="FootnoteCharacters"/>
          <w:sz w:val="18"/>
        </w:rPr>
        <w:tab/>
      </w:r>
      <w:r>
        <w:rPr>
          <w:sz w:val="18"/>
        </w:rPr>
        <w:t>Заполняется в случае расхождения с адресом местонахождения</w:t>
      </w:r>
    </w:p>
  </w:footnote>
  <w:footnote w:id="3">
    <w:p>
      <w:pPr>
        <w:pStyle w:val="FootnoteText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Используется для отправки юридически значимых сообщений</w:t>
      </w:r>
    </w:p>
  </w:footnote>
  <w:footnote w:id="4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В случае подписания Заявления уполномоченным представителем к Заявлению необходимо приложить копию документа, подтверждающего полномочия такого представителя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591b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bb341a"/>
    <w:pPr>
      <w:spacing w:lineRule="auto" w:line="240" w:beforeAutospacing="1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b341a"/>
    <w:rPr>
      <w:rFonts w:eastAsia="Times New Roman"/>
      <w:b/>
      <w:bCs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bb341a"/>
    <w:rPr>
      <w:color w:themeColor="hyperlink" w:val="0000FF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d033fe"/>
    <w:rPr>
      <w:rFonts w:eastAsia="Times New Roman"/>
      <w:sz w:val="20"/>
      <w:szCs w:val="20"/>
      <w:lang w:eastAsia="ru-RU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uiPriority w:val="99"/>
    <w:semiHidden/>
    <w:unhideWhenUsed/>
    <w:qFormat/>
    <w:rsid w:val="00d033fe"/>
    <w:pPr/>
    <w:rPr>
      <w:rFonts w:ascii="Arial" w:hAnsi="Arial"/>
      <w:sz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jc w:val="right"/>
    </w:pPr>
    <w:rPr>
      <w:i/>
      <w:i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33fe"/>
    <w:pPr>
      <w:spacing w:line="240" w:lineRule="auto"/>
    </w:pPr>
    <w:rPr>
      <w:rFonts w:asciiTheme="minorHAnsi" w:hAnsiTheme="minorHAnsi" w:eastAsiaTheme="minorEastAsia" w:cstheme="minorBidi"/>
      <w:lang w:eastAsia="ru-RU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.place/" TargetMode="External"/><Relationship Id="rId3" Type="http://schemas.openxmlformats.org/officeDocument/2006/relationships/hyperlink" Target="https://reg.place/" TargetMode="External"/><Relationship Id="rId4" Type="http://schemas.openxmlformats.org/officeDocument/2006/relationships/hyperlink" Target="https://reg.place/" TargetMode="External"/><Relationship Id="rId5" Type="http://schemas.openxmlformats.org/officeDocument/2006/relationships/hyperlink" Target="https://reg.place/" TargetMode="External"/><Relationship Id="rId6" Type="http://schemas.openxmlformats.org/officeDocument/2006/relationships/hyperlink" Target="https://reg.place/" TargetMode="External"/><Relationship Id="rId7" Type="http://schemas.openxmlformats.org/officeDocument/2006/relationships/hyperlink" Target="https://reg.place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D4D1-3AEC-4CD3-A1A4-5902197C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LibreOffice/24.2.7.2$Linux_X86_64 LibreOffice_project/420$Build-2</Application>
  <AppVersion>15.0000</AppVersion>
  <Pages>1</Pages>
  <Words>268</Words>
  <Characters>2349</Characters>
  <CharactersWithSpaces>2689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2021-05-04T12:06:19Z</dcterms:created>
  <dc:creator/>
  <dc:description/>
  <dc:language>ru-RU</dc:language>
  <cp:lastModifiedBy>Max Buslaev</cp:lastModifiedBy>
  <dcterms:modified xsi:type="dcterms:W3CDTF">2025-05-17T13:31:50Z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